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>ПРОТОКОЛ</w:t>
      </w:r>
    </w:p>
    <w:p w:rsidR="008F4165" w:rsidRPr="00EA5152" w:rsidRDefault="008F4165" w:rsidP="008F416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 </w:t>
      </w:r>
      <w:r w:rsidRPr="008F4165">
        <w:rPr>
          <w:rFonts w:ascii="Times New Roman" w:eastAsia="Times New Roman" w:hAnsi="Times New Roman" w:cs="Times New Roman"/>
          <w:b/>
          <w:sz w:val="24"/>
          <w:szCs w:val="24"/>
        </w:rPr>
        <w:t>осуществляющих эксплуатацию систем, используемых в сфере водоснабжения и водоотведения</w:t>
      </w:r>
      <w:r w:rsidR="00EA5152" w:rsidRPr="00EA5152">
        <w:rPr>
          <w:b/>
          <w:sz w:val="24"/>
          <w:szCs w:val="24"/>
        </w:rPr>
        <w:t xml:space="preserve"> </w:t>
      </w:r>
      <w:r w:rsidR="00EA5152" w:rsidRPr="00EA5152">
        <w:rPr>
          <w:rFonts w:ascii="Times New Roman" w:hAnsi="Times New Roman" w:cs="Times New Roman"/>
          <w:b/>
          <w:sz w:val="24"/>
          <w:szCs w:val="24"/>
        </w:rPr>
        <w:t>при администрации МО Красновский сельсовет Первомайского района Оренбургской области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41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с.Красное                                                                                              </w:t>
      </w: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41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EA51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</w:t>
      </w:r>
      <w:r w:rsidRPr="008F41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.12.201</w:t>
      </w:r>
      <w:r w:rsidR="00EA51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8F41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г.</w:t>
      </w:r>
    </w:p>
    <w:p w:rsidR="008F4165" w:rsidRPr="008F4165" w:rsidRDefault="008F4165" w:rsidP="008F4165">
      <w:pPr>
        <w:widowControl w:val="0"/>
        <w:tabs>
          <w:tab w:val="left" w:pos="8232"/>
        </w:tabs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F4165" w:rsidRPr="008F4165" w:rsidRDefault="008F4165" w:rsidP="008F4165">
      <w:pPr>
        <w:widowControl w:val="0"/>
        <w:tabs>
          <w:tab w:val="left" w:pos="8232"/>
        </w:tabs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Председательствующий: </w:t>
      </w:r>
      <w:r w:rsidR="00EA5152" w:rsidRPr="00EA51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Еременко</w:t>
      </w:r>
      <w:r w:rsidRPr="00EA51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А.</w:t>
      </w:r>
      <w:r w:rsidR="00EA51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С</w:t>
      </w: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.- председатель комиссии.</w:t>
      </w:r>
    </w:p>
    <w:p w:rsidR="008F4165" w:rsidRPr="008F4165" w:rsidRDefault="008F4165" w:rsidP="008F4165">
      <w:pPr>
        <w:widowControl w:val="0"/>
        <w:tabs>
          <w:tab w:val="left" w:pos="8232"/>
        </w:tabs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sz w:val="20"/>
          <w:szCs w:val="20"/>
        </w:rPr>
      </w:pPr>
      <w:r w:rsidRPr="008F41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Секретарь комиссии </w:t>
      </w:r>
      <w:r w:rsidRPr="008F41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–  </w:t>
      </w:r>
      <w:proofErr w:type="spellStart"/>
      <w:r w:rsidRPr="008F41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Артаева</w:t>
      </w:r>
      <w:proofErr w:type="spellEnd"/>
      <w:r w:rsidRPr="008F41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Н.В.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Присутствовали: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  </w:t>
      </w:r>
      <w:proofErr w:type="spellStart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Матухнова</w:t>
      </w:r>
      <w:proofErr w:type="spellEnd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С.В.- заместитель председателя комиссии; 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</w:t>
      </w:r>
      <w:proofErr w:type="spellStart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Ошкин</w:t>
      </w:r>
      <w:proofErr w:type="spellEnd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Н.А.– член комиссии;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</w:t>
      </w:r>
      <w:proofErr w:type="spellStart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Баешев</w:t>
      </w:r>
      <w:proofErr w:type="spellEnd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А.А.-член</w:t>
      </w:r>
      <w:proofErr w:type="spellEnd"/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комиссии;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3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                                 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right="17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F41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right="215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Приглашенные</w:t>
      </w:r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Директор МУП </w:t>
      </w:r>
      <w:r w:rsidR="00EA51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КЖКХ</w:t>
      </w:r>
      <w:r w:rsidR="00EA51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EA51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О.В.Рябов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right="215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ПОВЕСТКА ДНЯ: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1. Об у</w:t>
      </w:r>
      <w:r w:rsid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становлении</w:t>
      </w: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тариф</w:t>
      </w:r>
      <w:r w:rsid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питьевую воду</w:t>
      </w:r>
      <w:r w:rsid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(питьевое водоснабжение) для МУП «</w:t>
      </w: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КЖКХ</w:t>
      </w:r>
      <w:r w:rsid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Красновск</w:t>
      </w:r>
      <w:r w:rsid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>а на 2016 год</w:t>
      </w:r>
      <w:r w:rsidRPr="008F41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hanging="24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F4165" w:rsidRPr="008F416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hanging="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16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По первому вопросу слушали</w:t>
      </w:r>
      <w:r w:rsidRPr="008F41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FA7F89" w:rsidRPr="00FA7F89" w:rsidRDefault="00FA7F89" w:rsidP="00FA7F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F8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Председатель комиссии А.С.Еременко –</w:t>
      </w:r>
      <w:r w:rsidRPr="00FA7F89">
        <w:rPr>
          <w:rFonts w:ascii="Times New Roman" w:hAnsi="Times New Roman" w:cs="Times New Roman"/>
          <w:sz w:val="24"/>
          <w:szCs w:val="24"/>
        </w:rPr>
        <w:t xml:space="preserve"> Расчет тарифов на 2016 год выполнен методом экономически обоснованных расходов (затрат) в соответствии со сценарными условиями функционирования экономики Российской Федерации и основными параметрами Прогноза.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>Индексы изменения затрат по статьям расходов в соответствии с Прогнозом составят: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- электроэнергия  - </w:t>
      </w:r>
      <w:r>
        <w:rPr>
          <w:rFonts w:ascii="Times New Roman" w:eastAsia="Times New Roman" w:hAnsi="Times New Roman" w:cs="Times New Roman"/>
          <w:sz w:val="24"/>
          <w:szCs w:val="24"/>
        </w:rPr>
        <w:t>7,8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- оплата труда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- прочие расходы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по предложению предприятия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684,71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(при применении УСН). Комиссией в результате проведенного анализа представленной документации предлагается определить нео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бходимую валовую выручку на 2016 год в размере 680,49 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>тыс.руб. (представлено в прилагаемых расчет</w:t>
      </w:r>
      <w:r>
        <w:rPr>
          <w:rFonts w:ascii="Times New Roman" w:eastAsia="Times New Roman" w:hAnsi="Times New Roman" w:cs="Times New Roman"/>
          <w:sz w:val="24"/>
          <w:szCs w:val="24"/>
        </w:rPr>
        <w:t>ах к экспертному заключению на 4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листах).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 w:rsidRPr="00EA5152">
          <w:rPr>
            <w:rFonts w:ascii="Times New Roman" w:eastAsia="Times New Roman" w:hAnsi="Times New Roman" w:cs="Times New Roman"/>
            <w:sz w:val="24"/>
            <w:szCs w:val="24"/>
          </w:rPr>
          <w:t>1 м³</w:t>
        </w:r>
      </w:smartTag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воды 1,33 кВтч/ м</w:t>
      </w:r>
      <w:r w:rsidRPr="00EA51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>Дозы хлора (</w:t>
      </w:r>
      <w:proofErr w:type="spellStart"/>
      <w:r w:rsidRP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>хлорреагентов</w:t>
      </w:r>
      <w:proofErr w:type="spellEnd"/>
      <w:r w:rsidRP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установлены опытным путем в процессе наладки и эксплуатации водоочистных станций.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и фактические значения целевых показателей деятельности регулируемых организаций в сфере водоснабжения: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3054"/>
        <w:gridCol w:w="1536"/>
        <w:gridCol w:w="2157"/>
        <w:gridCol w:w="2189"/>
      </w:tblGrid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0"/>
                <w:sz w:val="24"/>
                <w:szCs w:val="24"/>
              </w:rPr>
              <w:t xml:space="preserve">№ </w:t>
            </w:r>
            <w:proofErr w:type="spellStart"/>
            <w:r w:rsidRPr="00EA515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п</w:t>
            </w:r>
            <w:proofErr w:type="spellEnd"/>
            <w:r w:rsidRPr="00EA515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/</w:t>
            </w:r>
            <w:proofErr w:type="spellStart"/>
            <w:r w:rsidRPr="00EA515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 эффективности производственной 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показателя в базовом периоде (2014 год)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Планируемое значение показателя в периоде регулирования</w:t>
            </w:r>
          </w:p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(2015 год)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 надежности и качества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питьевой воды, на единицу объема воды, отпускаемой в сеть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кВт*ч/куб.м.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кВт*ч/куб.м.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5F00CB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5F00CB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 надежности и бесперебойности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>Количество перерывов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5F00CB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5F00CB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Количество перерывов в расчете на протяженность водопроводной сети в год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ед./км.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152" w:rsidRPr="00EA5152" w:rsidTr="0053238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Расходы на реализацию производственной 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5F00CB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641,90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5F00CB" w:rsidP="00EA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680,46</w:t>
            </w:r>
          </w:p>
        </w:tc>
      </w:tr>
    </w:tbl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Расчет объема отпуска услуг (баланс водоснабжения).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1571"/>
        <w:gridCol w:w="1619"/>
        <w:gridCol w:w="619"/>
        <w:gridCol w:w="708"/>
        <w:gridCol w:w="1134"/>
        <w:gridCol w:w="780"/>
        <w:gridCol w:w="921"/>
        <w:gridCol w:w="993"/>
        <w:gridCol w:w="969"/>
      </w:tblGrid>
      <w:tr w:rsidR="00EA5152" w:rsidRPr="00EA5152" w:rsidTr="005F00CB"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A5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5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Истекший год (201</w:t>
            </w:r>
            <w:r w:rsidR="005F00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5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Истекший год (201</w:t>
            </w:r>
            <w:r w:rsidR="005F00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5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 (201</w:t>
            </w:r>
            <w:r w:rsidR="005F00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5F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год (201</w:t>
            </w:r>
            <w:r w:rsidR="005F00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5152" w:rsidRPr="00EA5152" w:rsidTr="005F00CB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0CB" w:rsidRPr="00EA5152" w:rsidTr="005F00C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отпуска питьевой воды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0CB" w:rsidRPr="00EA5152" w:rsidTr="005F00C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53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53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17,652</w:t>
            </w:r>
          </w:p>
        </w:tc>
      </w:tr>
      <w:tr w:rsidR="005F00CB" w:rsidRPr="00EA5152" w:rsidTr="005F00C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0CB" w:rsidRPr="00EA5152" w:rsidTr="005F00C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 куб. 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17,652</w:t>
            </w:r>
          </w:p>
        </w:tc>
      </w:tr>
      <w:tr w:rsidR="005F00CB" w:rsidRPr="00EA5152" w:rsidTr="005F00C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0CB" w:rsidRPr="00EA5152" w:rsidTr="005F00CB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По абонентам: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0CB" w:rsidRPr="00EA5152" w:rsidRDefault="005F00CB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Исходя из фактического объема отпуска воды за последний отчетный год и динамики отпуска воды за последние три года,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отпуска воды в размере </w:t>
      </w:r>
      <w:r w:rsidR="005F00CB">
        <w:rPr>
          <w:rFonts w:ascii="Times New Roman" w:eastAsia="Times New Roman" w:hAnsi="Times New Roman" w:cs="Times New Roman"/>
          <w:sz w:val="24"/>
          <w:szCs w:val="24"/>
        </w:rPr>
        <w:t>17,652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тыс.м³, в том числе по полугодиям с 01.01.201</w:t>
      </w:r>
      <w:r w:rsidR="005F00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>г. по 30.06.201</w:t>
      </w:r>
      <w:r w:rsidR="005F00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5F00CB">
        <w:rPr>
          <w:rFonts w:ascii="Times New Roman" w:eastAsia="Times New Roman" w:hAnsi="Times New Roman" w:cs="Times New Roman"/>
          <w:sz w:val="24"/>
          <w:szCs w:val="24"/>
        </w:rPr>
        <w:t>8,826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 тыс.м³; с 01.07.201</w:t>
      </w:r>
      <w:r w:rsidR="005F00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>г. по 31.12.201</w:t>
      </w:r>
      <w:r w:rsidR="005F00CB">
        <w:rPr>
          <w:rFonts w:ascii="Times New Roman" w:eastAsia="Times New Roman" w:hAnsi="Times New Roman" w:cs="Times New Roman"/>
          <w:sz w:val="24"/>
          <w:szCs w:val="24"/>
        </w:rPr>
        <w:t>6 г. 8,826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тыс.м³.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2246"/>
        <w:gridCol w:w="1195"/>
        <w:gridCol w:w="1178"/>
        <w:gridCol w:w="1195"/>
        <w:gridCol w:w="1178"/>
      </w:tblGrid>
      <w:tr w:rsidR="00EA5152" w:rsidRPr="00EA5152" w:rsidTr="00532385">
        <w:trPr>
          <w:trHeight w:val="2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</w:t>
            </w:r>
            <w:proofErr w:type="spellEnd"/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A8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Регулируемый период</w:t>
            </w:r>
          </w:p>
        </w:tc>
      </w:tr>
      <w:tr w:rsidR="00EA5152" w:rsidRPr="00EA5152" w:rsidTr="00532385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комиссии</w:t>
            </w:r>
          </w:p>
        </w:tc>
      </w:tr>
      <w:tr w:rsidR="00EA5152" w:rsidRPr="00EA5152" w:rsidTr="00532385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A8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роста к 201</w:t>
            </w:r>
            <w:r w:rsidR="00A8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A8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роста к 201</w:t>
            </w:r>
            <w:r w:rsidR="00A8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Производственные расходы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167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Сбытовые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и концессионная плата, лизинговые платежи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167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167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Недополученные доходы/расходы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167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Тариф на питьевую воду (питьевое водоснабжение)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A84167" w:rsidP="00A8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EA5152" w:rsidRPr="00EA5152" w:rsidTr="0053238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роста тарифа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>Таким образом, предприятие предлагало утвердить на 201</w:t>
      </w:r>
      <w:r w:rsidR="00A841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год расходы в размере </w:t>
      </w:r>
      <w:r w:rsidR="00A84167">
        <w:rPr>
          <w:rFonts w:ascii="Times New Roman" w:eastAsia="Times New Roman" w:hAnsi="Times New Roman" w:cs="Times New Roman"/>
          <w:sz w:val="24"/>
          <w:szCs w:val="24"/>
        </w:rPr>
        <w:t xml:space="preserve">684,71 </w:t>
      </w:r>
      <w:proofErr w:type="spellStart"/>
      <w:r w:rsidRPr="00EA5152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(при применении УСН). Комиссией в результате проведенного анализа 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представленной документации предлагается принять затраты предприятия на 201</w:t>
      </w:r>
      <w:r w:rsidR="00A841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год в размере </w:t>
      </w:r>
      <w:r w:rsidR="00A84167">
        <w:rPr>
          <w:rFonts w:ascii="Times New Roman" w:eastAsia="Times New Roman" w:hAnsi="Times New Roman" w:cs="Times New Roman"/>
          <w:sz w:val="24"/>
          <w:szCs w:val="24"/>
        </w:rPr>
        <w:t xml:space="preserve">680,46 </w:t>
      </w:r>
      <w:proofErr w:type="spellStart"/>
      <w:r w:rsidRPr="00EA5152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(при применении УСН). Снижение от предложения организации на </w:t>
      </w:r>
      <w:r w:rsidR="00A84167">
        <w:rPr>
          <w:rFonts w:ascii="Times New Roman" w:eastAsia="Times New Roman" w:hAnsi="Times New Roman" w:cs="Times New Roman"/>
          <w:sz w:val="24"/>
          <w:szCs w:val="24"/>
        </w:rPr>
        <w:t>4,25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ab/>
        <w:t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>Расходы по статье «Эле</w:t>
      </w:r>
      <w:r w:rsidR="00A84167">
        <w:rPr>
          <w:rFonts w:ascii="Times New Roman" w:eastAsia="Times New Roman" w:hAnsi="Times New Roman" w:cs="Times New Roman"/>
          <w:sz w:val="24"/>
          <w:szCs w:val="24"/>
        </w:rPr>
        <w:t>ктроэнергия» приняты в размере 206,17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тыс.руб.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а также роста тарифов на  электроэнергию.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Расходы на оплату труда и отчисления на социальные нужды включены в расчет в соответствии с п.17 Методических указаний по расчету регулируемых тарифов в сфере водоснабжения и водоотведения, утвержденных приказом ФСТ России от 27.12.2013 № 1746-э в размере </w:t>
      </w:r>
      <w:r w:rsidR="00A84167">
        <w:rPr>
          <w:rFonts w:ascii="Times New Roman" w:eastAsia="Times New Roman" w:hAnsi="Times New Roman" w:cs="Times New Roman"/>
          <w:sz w:val="24"/>
          <w:szCs w:val="24"/>
        </w:rPr>
        <w:t>290,38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Расходы по статье «Расходы на текущий ремонт централизованных систем водоснабжения либо объектов, входящих в состав таких систем» приняты в размере </w:t>
      </w:r>
      <w:r w:rsidR="00A84167">
        <w:rPr>
          <w:rFonts w:ascii="Times New Roman" w:eastAsia="Times New Roman" w:hAnsi="Times New Roman" w:cs="Times New Roman"/>
          <w:sz w:val="24"/>
          <w:szCs w:val="24"/>
        </w:rPr>
        <w:t>64,67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В состав административных расходов включены расходы на оплату труда и отчисления на социальные нужды административно-управленческого персонала в размере </w:t>
      </w:r>
      <w:r w:rsidR="00A84167">
        <w:rPr>
          <w:rFonts w:ascii="Times New Roman" w:eastAsia="Times New Roman" w:hAnsi="Times New Roman" w:cs="Times New Roman"/>
          <w:sz w:val="24"/>
          <w:szCs w:val="24"/>
        </w:rPr>
        <w:t xml:space="preserve">82,33 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>тыс. руб. в соответствии с п.27 Методических указаний.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>В состав расходов, связанных с оплатой налогов и сборов включены водный налог, 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предлагается включить в расчет тарифа в соответствии с предл</w:t>
      </w:r>
      <w:r w:rsidR="006701BF">
        <w:rPr>
          <w:rFonts w:ascii="Times New Roman" w:eastAsia="Times New Roman" w:hAnsi="Times New Roman" w:cs="Times New Roman"/>
          <w:sz w:val="24"/>
          <w:szCs w:val="24"/>
        </w:rPr>
        <w:t>ожением организации</w:t>
      </w:r>
      <w:r w:rsidR="00307E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</w:t>
      </w:r>
      <w:r w:rsidR="00307E52">
        <w:rPr>
          <w:rFonts w:ascii="Times New Roman" w:eastAsia="Times New Roman" w:hAnsi="Times New Roman" w:cs="Times New Roman"/>
          <w:sz w:val="24"/>
          <w:szCs w:val="24"/>
        </w:rPr>
        <w:t>14,3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>Анализ экономической обоснованности величины прибыли, необходимой для эффективного функционирования регулируемой организации.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2246"/>
        <w:gridCol w:w="1183"/>
        <w:gridCol w:w="1190"/>
        <w:gridCol w:w="1183"/>
        <w:gridCol w:w="1190"/>
      </w:tblGrid>
      <w:tr w:rsidR="00EA5152" w:rsidRPr="00EA5152" w:rsidTr="00307E52">
        <w:trPr>
          <w:trHeight w:val="215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</w:t>
            </w:r>
            <w:proofErr w:type="spellEnd"/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A5152" w:rsidRPr="00EA5152" w:rsidRDefault="00EA5152" w:rsidP="0030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07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Регулируемый период</w:t>
            </w:r>
          </w:p>
        </w:tc>
      </w:tr>
      <w:tr w:rsidR="00EA5152" w:rsidRPr="00EA5152" w:rsidTr="00307E52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комиссии</w:t>
            </w:r>
          </w:p>
        </w:tc>
      </w:tr>
      <w:tr w:rsidR="00EA5152" w:rsidRPr="00EA5152" w:rsidTr="00307E52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52" w:rsidRPr="00EA5152" w:rsidRDefault="00EA5152" w:rsidP="00EA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30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07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30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роста к 201</w:t>
            </w:r>
            <w:r w:rsidR="00307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30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07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EA5152" w:rsidP="0030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роста к 201</w:t>
            </w:r>
            <w:r w:rsidR="00307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A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07E52" w:rsidRPr="00EA5152" w:rsidTr="00307E52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307E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307E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307E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E52" w:rsidRPr="00EA5152" w:rsidTr="00307E52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52" w:rsidRPr="00EA5152" w:rsidRDefault="00307E52" w:rsidP="0030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307E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307E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307E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152" w:rsidRPr="00EA5152" w:rsidRDefault="00307E52" w:rsidP="0030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152" w:rsidRPr="00EA5152" w:rsidRDefault="00EA5152" w:rsidP="00E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E52" w:rsidRPr="00307E52" w:rsidRDefault="00307E52" w:rsidP="0030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52">
        <w:rPr>
          <w:rFonts w:ascii="Times New Roman" w:eastAsia="Times New Roman" w:hAnsi="Times New Roman" w:cs="Times New Roman"/>
          <w:sz w:val="24"/>
          <w:szCs w:val="24"/>
        </w:rPr>
        <w:t>Расчет предпринимательской прибыли гарантирующей организации скорректирован в соответствии с п.32(1) Методических указаний по расчету регулируемых тарифов в сфере водоснабжения и водоотведения. Предлагается  утвердить затраты по данной статье в размере 11,11 тыс. руб., отклонение от предложенной организацией суммы затрат составило 1,53 тыс. руб.</w:t>
      </w:r>
    </w:p>
    <w:p w:rsidR="00EA5152" w:rsidRPr="00EA5152" w:rsidRDefault="00EA5152" w:rsidP="00EA5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E52" w:rsidRPr="00307E52" w:rsidRDefault="00307E52" w:rsidP="0030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5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В результате проведенного анализа комиссией предлагается на 2016 год утвердить производственную программу в соответствии с данным экспертным заключением и тариф (с календарной разбивкой) на питьевую воду (питьевое водоснабжение) для </w:t>
      </w:r>
      <w:r w:rsidRPr="00307E52">
        <w:rPr>
          <w:rFonts w:ascii="Times New Roman" w:eastAsia="Times New Roman" w:hAnsi="Times New Roman" w:cs="Times New Roman"/>
          <w:bCs/>
          <w:sz w:val="24"/>
          <w:szCs w:val="24"/>
        </w:rPr>
        <w:t>МУП «</w:t>
      </w:r>
      <w:proofErr w:type="spellStart"/>
      <w:r w:rsidRPr="00307E52">
        <w:rPr>
          <w:rFonts w:ascii="Times New Roman" w:eastAsia="Times New Roman" w:hAnsi="Times New Roman" w:cs="Times New Roman"/>
          <w:bCs/>
          <w:sz w:val="24"/>
          <w:szCs w:val="24"/>
        </w:rPr>
        <w:t>Красновское</w:t>
      </w:r>
      <w:proofErr w:type="spellEnd"/>
      <w:r w:rsidRPr="00307E52">
        <w:rPr>
          <w:rFonts w:ascii="Times New Roman" w:eastAsia="Times New Roman" w:hAnsi="Times New Roman" w:cs="Times New Roman"/>
          <w:bCs/>
          <w:sz w:val="24"/>
          <w:szCs w:val="24"/>
        </w:rPr>
        <w:t xml:space="preserve"> ЖКХ»</w:t>
      </w:r>
      <w:r w:rsidRPr="00307E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07E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7E52" w:rsidRPr="00307E52" w:rsidRDefault="00307E52" w:rsidP="0030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07E52" w:rsidRPr="00307E52" w:rsidRDefault="00307E52" w:rsidP="0030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руб./м3</w:t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3261"/>
        <w:gridCol w:w="3459"/>
      </w:tblGrid>
      <w:tr w:rsidR="00307E52" w:rsidRPr="00307E52" w:rsidTr="00532385">
        <w:trPr>
          <w:trHeight w:val="780"/>
        </w:trPr>
        <w:tc>
          <w:tcPr>
            <w:tcW w:w="3063" w:type="dxa"/>
            <w:vAlign w:val="center"/>
          </w:tcPr>
          <w:p w:rsidR="00307E52" w:rsidRPr="00307E52" w:rsidRDefault="00307E52" w:rsidP="003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тарифа</w:t>
            </w:r>
          </w:p>
        </w:tc>
        <w:tc>
          <w:tcPr>
            <w:tcW w:w="3526" w:type="dxa"/>
            <w:vAlign w:val="center"/>
          </w:tcPr>
          <w:p w:rsidR="00307E52" w:rsidRPr="00307E52" w:rsidRDefault="00307E52" w:rsidP="00307E52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ЭОТ </w:t>
            </w:r>
            <w:r w:rsidRPr="0030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применении УСН) </w:t>
            </w:r>
          </w:p>
          <w:p w:rsidR="00307E52" w:rsidRPr="00307E52" w:rsidRDefault="00307E52" w:rsidP="00307E52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307E52" w:rsidRPr="00307E52" w:rsidRDefault="00307E52" w:rsidP="003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тариф для населения </w:t>
            </w:r>
          </w:p>
          <w:p w:rsidR="00307E52" w:rsidRPr="00307E52" w:rsidRDefault="00307E52" w:rsidP="003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применении УСН)</w:t>
            </w:r>
          </w:p>
          <w:p w:rsidR="00307E52" w:rsidRPr="00307E52" w:rsidRDefault="00307E52" w:rsidP="003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07E52" w:rsidRPr="00307E52" w:rsidTr="00532385">
        <w:trPr>
          <w:trHeight w:val="270"/>
        </w:trPr>
        <w:tc>
          <w:tcPr>
            <w:tcW w:w="3063" w:type="dxa"/>
            <w:vAlign w:val="center"/>
          </w:tcPr>
          <w:p w:rsidR="00307E52" w:rsidRPr="00307E52" w:rsidRDefault="00307E52" w:rsidP="00307E5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3526" w:type="dxa"/>
            <w:vAlign w:val="center"/>
          </w:tcPr>
          <w:p w:rsidR="00307E52" w:rsidRPr="00307E52" w:rsidRDefault="00307E52" w:rsidP="003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37,98</w:t>
            </w:r>
          </w:p>
        </w:tc>
        <w:tc>
          <w:tcPr>
            <w:tcW w:w="3753" w:type="dxa"/>
            <w:vAlign w:val="center"/>
          </w:tcPr>
          <w:p w:rsidR="00307E52" w:rsidRPr="00307E52" w:rsidRDefault="00307E52" w:rsidP="003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37,98</w:t>
            </w:r>
          </w:p>
        </w:tc>
      </w:tr>
      <w:tr w:rsidR="00307E52" w:rsidRPr="00307E52" w:rsidTr="00532385">
        <w:trPr>
          <w:trHeight w:val="285"/>
        </w:trPr>
        <w:tc>
          <w:tcPr>
            <w:tcW w:w="3063" w:type="dxa"/>
            <w:vAlign w:val="center"/>
          </w:tcPr>
          <w:p w:rsidR="00307E52" w:rsidRPr="00307E52" w:rsidRDefault="00307E52" w:rsidP="00307E52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01.07.2016 по 31.12.2016</w:t>
            </w:r>
          </w:p>
        </w:tc>
        <w:tc>
          <w:tcPr>
            <w:tcW w:w="3526" w:type="dxa"/>
            <w:vAlign w:val="center"/>
          </w:tcPr>
          <w:p w:rsidR="00307E52" w:rsidRPr="00307E52" w:rsidRDefault="00307E52" w:rsidP="003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39,12</w:t>
            </w:r>
          </w:p>
        </w:tc>
        <w:tc>
          <w:tcPr>
            <w:tcW w:w="3753" w:type="dxa"/>
            <w:vAlign w:val="center"/>
          </w:tcPr>
          <w:p w:rsidR="00307E52" w:rsidRPr="00307E52" w:rsidRDefault="00307E52" w:rsidP="0030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39,12</w:t>
            </w:r>
          </w:p>
        </w:tc>
      </w:tr>
    </w:tbl>
    <w:p w:rsidR="00307E52" w:rsidRPr="00307E52" w:rsidRDefault="00307E52" w:rsidP="0030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E52" w:rsidRPr="00307E52" w:rsidRDefault="00307E52" w:rsidP="00307E52">
      <w:pPr>
        <w:tabs>
          <w:tab w:val="left" w:pos="9360"/>
        </w:tabs>
        <w:spacing w:after="0" w:line="240" w:lineRule="auto"/>
        <w:ind w:right="72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E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7E52" w:rsidRPr="00307E52" w:rsidRDefault="00307E52" w:rsidP="00FC1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E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тарифа декабря 2016</w:t>
      </w:r>
      <w:r w:rsidRPr="00FC1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 тарифу декабря 2015г. составит 102,99 %.  </w:t>
      </w:r>
    </w:p>
    <w:p w:rsidR="00307E52" w:rsidRPr="00307E52" w:rsidRDefault="00307E52" w:rsidP="00307E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485" w:rsidRPr="00EA5152" w:rsidRDefault="00FC1485" w:rsidP="00FC1485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485">
        <w:rPr>
          <w:rFonts w:ascii="Times New Roman" w:eastAsia="Times New Roman" w:hAnsi="Times New Roman" w:cs="Times New Roman"/>
          <w:sz w:val="24"/>
          <w:szCs w:val="24"/>
        </w:rPr>
        <w:t>МУП «</w:t>
      </w:r>
      <w:proofErr w:type="spellStart"/>
      <w:r w:rsidRPr="00FC1485">
        <w:rPr>
          <w:rFonts w:ascii="Times New Roman" w:eastAsia="Times New Roman" w:hAnsi="Times New Roman" w:cs="Times New Roman"/>
          <w:sz w:val="24"/>
          <w:szCs w:val="24"/>
        </w:rPr>
        <w:t>Красновское</w:t>
      </w:r>
      <w:proofErr w:type="spellEnd"/>
      <w:r w:rsidRPr="00FC1485">
        <w:rPr>
          <w:rFonts w:ascii="Times New Roman" w:eastAsia="Times New Roman" w:hAnsi="Times New Roman" w:cs="Times New Roman"/>
          <w:sz w:val="24"/>
          <w:szCs w:val="24"/>
        </w:rPr>
        <w:t xml:space="preserve"> ЖКХ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C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152">
        <w:rPr>
          <w:rFonts w:ascii="Times New Roman" w:eastAsia="Times New Roman" w:hAnsi="Times New Roman" w:cs="Times New Roman"/>
          <w:sz w:val="24"/>
          <w:szCs w:val="24"/>
        </w:rPr>
        <w:t xml:space="preserve"> согласно с предлагаемыми к установлению тарифами.</w:t>
      </w:r>
    </w:p>
    <w:p w:rsidR="00FC1485" w:rsidRPr="00EA5152" w:rsidRDefault="00FC1485" w:rsidP="00FC148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485" w:rsidRPr="00EA5152" w:rsidRDefault="00FC1485" w:rsidP="00FC148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485" w:rsidRPr="00EA5152" w:rsidRDefault="00FC1485" w:rsidP="00FC1485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15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- единогласно</w:t>
      </w:r>
    </w:p>
    <w:p w:rsidR="00FC1485" w:rsidRPr="00EA5152" w:rsidRDefault="00FC1485" w:rsidP="00FC148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E52" w:rsidRPr="00307E52" w:rsidRDefault="00307E52" w:rsidP="00307E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165" w:rsidRPr="00FC148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24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165" w:rsidRPr="00FC148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C1485">
        <w:rPr>
          <w:rFonts w:ascii="Times New Roman" w:eastAsia="Times New Roman" w:hAnsi="Times New Roman" w:cs="Times New Roman"/>
          <w:sz w:val="24"/>
          <w:szCs w:val="24"/>
        </w:rPr>
        <w:t>Председатель комиссии                                            А.</w:t>
      </w:r>
      <w:r w:rsidR="00FC1485" w:rsidRPr="00FC148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14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1485" w:rsidRPr="00FC1485">
        <w:rPr>
          <w:rFonts w:ascii="Times New Roman" w:eastAsia="Times New Roman" w:hAnsi="Times New Roman" w:cs="Times New Roman"/>
          <w:sz w:val="24"/>
          <w:szCs w:val="24"/>
        </w:rPr>
        <w:t>Еременко</w:t>
      </w:r>
      <w:r w:rsidRPr="00FC14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F4165" w:rsidRPr="00FC1485" w:rsidRDefault="008F4165" w:rsidP="008F4165">
      <w:pPr>
        <w:widowControl w:val="0"/>
        <w:autoSpaceDE w:val="0"/>
        <w:autoSpaceDN w:val="0"/>
        <w:adjustRightInd w:val="0"/>
        <w:spacing w:after="0" w:line="278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4BB" w:rsidRPr="00FC1485" w:rsidRDefault="008F4165" w:rsidP="008F4165">
      <w:pPr>
        <w:rPr>
          <w:sz w:val="24"/>
          <w:szCs w:val="24"/>
        </w:rPr>
      </w:pPr>
      <w:r w:rsidRPr="00FC1485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                      </w:t>
      </w:r>
      <w:proofErr w:type="spellStart"/>
      <w:r w:rsidRPr="00FC1485">
        <w:rPr>
          <w:rFonts w:ascii="Times New Roman" w:eastAsia="Times New Roman" w:hAnsi="Times New Roman" w:cs="Times New Roman"/>
          <w:sz w:val="24"/>
          <w:szCs w:val="24"/>
        </w:rPr>
        <w:t>Н.В.Артаева</w:t>
      </w:r>
      <w:proofErr w:type="spellEnd"/>
      <w:r w:rsidRPr="00FC14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sectPr w:rsidR="006774BB" w:rsidRPr="00FC1485" w:rsidSect="00A7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4165"/>
    <w:rsid w:val="002B6DD5"/>
    <w:rsid w:val="00307E52"/>
    <w:rsid w:val="005F00CB"/>
    <w:rsid w:val="006701BF"/>
    <w:rsid w:val="006774BB"/>
    <w:rsid w:val="007455BF"/>
    <w:rsid w:val="008F4165"/>
    <w:rsid w:val="00A71E99"/>
    <w:rsid w:val="00A84167"/>
    <w:rsid w:val="00E74C7C"/>
    <w:rsid w:val="00EA5152"/>
    <w:rsid w:val="00FA7F89"/>
    <w:rsid w:val="00FC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2015-12-24T04:54:00Z</cp:lastPrinted>
  <dcterms:created xsi:type="dcterms:W3CDTF">2014-02-14T06:20:00Z</dcterms:created>
  <dcterms:modified xsi:type="dcterms:W3CDTF">2015-12-24T04:54:00Z</dcterms:modified>
</cp:coreProperties>
</file>