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 РАЙОНА</w:t>
      </w:r>
    </w:p>
    <w:p w:rsidR="0053395D" w:rsidRPr="00DE3851" w:rsidRDefault="0053395D" w:rsidP="00DE3851">
      <w:pPr>
        <w:tabs>
          <w:tab w:val="left" w:pos="67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395D" w:rsidRPr="00DE3851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395D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E3851" w:rsidRPr="00DE3851" w:rsidRDefault="00DE3851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395D" w:rsidRDefault="0053395D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26.04.2018  </w:t>
      </w:r>
      <w:r w:rsidR="00DE3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Pr="00DE3851">
        <w:rPr>
          <w:rFonts w:ascii="Arial" w:eastAsia="Times New Roman" w:hAnsi="Arial" w:cs="Arial"/>
          <w:b/>
          <w:sz w:val="32"/>
          <w:szCs w:val="32"/>
          <w:lang w:eastAsia="ru-RU"/>
        </w:rPr>
        <w:t>№ 27-п</w:t>
      </w:r>
    </w:p>
    <w:p w:rsidR="00DE3851" w:rsidRDefault="00DE3851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3851" w:rsidRPr="00DE3851" w:rsidRDefault="00DE3851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3851" w:rsidRPr="00DE3851" w:rsidRDefault="00DE3851" w:rsidP="00DE3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851">
        <w:rPr>
          <w:rFonts w:ascii="Arial" w:hAnsi="Arial" w:cs="Arial"/>
          <w:b/>
          <w:sz w:val="32"/>
          <w:szCs w:val="32"/>
        </w:rPr>
        <w:t>О мерах по реализации решения Совета депутатов муниципального образования Красновский сельсовет Первомайского района Оренбургской области от 29.12.2017 № 123 «О местном бюджете муниципального образования  Красновский  сельсовет  Первомайского района Оренбургской области  на 2018 год и на плановый период 2019 и 2020 годов</w:t>
      </w:r>
      <w:r w:rsidRPr="00DE3851">
        <w:rPr>
          <w:rFonts w:ascii="Arial" w:hAnsi="Arial" w:cs="Arial"/>
          <w:b/>
          <w:sz w:val="32"/>
          <w:szCs w:val="32"/>
        </w:rPr>
        <w:t>»</w:t>
      </w:r>
    </w:p>
    <w:p w:rsidR="0053395D" w:rsidRPr="00DE3851" w:rsidRDefault="0053395D" w:rsidP="00DE3851">
      <w:pPr>
        <w:spacing w:after="0" w:line="240" w:lineRule="auto"/>
        <w:ind w:right="6065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395D" w:rsidRPr="00DE3851" w:rsidRDefault="0053395D" w:rsidP="00DE385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395D" w:rsidRPr="00DE3851" w:rsidRDefault="0053395D" w:rsidP="00DE38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реализации решения Совета депутатов муниципального образования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Красновский сельсовет Первомайского района Оренбургской области от 29.12.2017 № 123 «О местном бюджете муниципального образования  Красновский  сельсовет  Первомайского района Оренбургской области  на 2018 год и на плановый период 2019 и 2020 годов» (далее – решение о местном бюджете):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1. Принять к исполнению местный  бюджет на 2018 год и на плановый период 2019 и 2020 годов.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"/>
      <w:r w:rsidRPr="00DE3851">
        <w:rPr>
          <w:rFonts w:ascii="Arial" w:eastAsia="Times New Roman" w:hAnsi="Arial" w:cs="Arial"/>
          <w:sz w:val="24"/>
          <w:szCs w:val="24"/>
          <w:lang w:eastAsia="ru-RU"/>
        </w:rPr>
        <w:t>2. Главным администраторам доходов местного бюджета: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41"/>
      <w:bookmarkEnd w:id="0"/>
      <w:r w:rsidRPr="00DE3851">
        <w:rPr>
          <w:rFonts w:ascii="Arial" w:eastAsia="Times New Roman" w:hAnsi="Arial" w:cs="Arial"/>
          <w:sz w:val="24"/>
          <w:szCs w:val="24"/>
          <w:lang w:eastAsia="ru-RU"/>
        </w:rPr>
        <w:t>2.1. Обеспечить исполнение плановых назначений по налоговым и неналоговым доходам, утвержденных решением о местном  бюджете.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42"/>
      <w:bookmarkEnd w:id="1"/>
      <w:r w:rsidRPr="00DE3851">
        <w:rPr>
          <w:rFonts w:ascii="Arial" w:eastAsia="Times New Roman" w:hAnsi="Arial" w:cs="Arial"/>
          <w:sz w:val="24"/>
          <w:szCs w:val="24"/>
          <w:lang w:eastAsia="ru-RU"/>
        </w:rPr>
        <w:t>2.2. Принять меры по сокращению задолженности по уплате налоговых и неналоговых платежей.</w:t>
      </w:r>
    </w:p>
    <w:bookmarkEnd w:id="2"/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3. Главным распорядителям средств местного бюджета обеспечить: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сокращение дебиторской и кредиторской задолженности;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возврат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областной бюджет;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запрета на установление расходных обязательств, не связанных с решением вопросов, отнесенных Конституцией Российской Федерации, </w:t>
      </w:r>
      <w:r w:rsidRPr="00DE38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федеральными законами и законами Оренбургской области к полномочиям органов местного самоуправления. 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7"/>
      <w:r w:rsidRPr="00DE3851">
        <w:rPr>
          <w:rFonts w:ascii="Arial" w:eastAsia="Times New Roman" w:hAnsi="Arial" w:cs="Arial"/>
          <w:sz w:val="24"/>
          <w:szCs w:val="24"/>
          <w:lang w:eastAsia="ru-RU"/>
        </w:rPr>
        <w:t>4. Не увеличивать численность муниципальных служащих.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8"/>
      <w:bookmarkEnd w:id="3"/>
      <w:r w:rsidRPr="00DE3851">
        <w:rPr>
          <w:rFonts w:ascii="Arial" w:eastAsia="Times New Roman" w:hAnsi="Arial" w:cs="Arial"/>
          <w:sz w:val="24"/>
          <w:szCs w:val="24"/>
          <w:lang w:eastAsia="ru-RU"/>
        </w:rPr>
        <w:t>5. Установить, что: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81"/>
      <w:bookmarkEnd w:id="4"/>
      <w:r w:rsidRPr="00DE3851">
        <w:rPr>
          <w:rFonts w:ascii="Arial" w:eastAsia="Times New Roman" w:hAnsi="Arial" w:cs="Arial"/>
          <w:sz w:val="24"/>
          <w:szCs w:val="24"/>
          <w:lang w:eastAsia="ru-RU"/>
        </w:rPr>
        <w:t>5.1. Получатели средств местного бюджета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811"/>
      <w:bookmarkEnd w:id="5"/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1)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проведению спортивно-массовых, культурно-зрелищных мероприятий, соревнований местного масштаба,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812"/>
      <w:bookmarkEnd w:id="6"/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Красновский сельсовет Первомайского района Оренбургской области, на приобретение объектов недвижимого имущества в муниципальную собственность -</w:t>
      </w:r>
      <w:bookmarkStart w:id="8" w:name="sub_813"/>
      <w:bookmarkEnd w:id="7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до 30 процентов суммы договора (муниципального контракта), но не более 30 процентов доведенных лимитов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обязательств по соответствующему коду бюджетной классификации Российской Федерации.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84"/>
      <w:bookmarkEnd w:id="8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5.2.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местного бюджета по выплате авансовых платежей, оплате выполненных работ (оказанных услуг), срок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превышает один месяц.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86"/>
      <w:bookmarkEnd w:id="9"/>
      <w:r w:rsidRPr="00DE3851">
        <w:rPr>
          <w:rFonts w:ascii="Arial" w:eastAsia="Times New Roman" w:hAnsi="Arial" w:cs="Arial"/>
          <w:sz w:val="24"/>
          <w:szCs w:val="24"/>
          <w:lang w:eastAsia="ru-RU"/>
        </w:rPr>
        <w:t>5.3. Получатели средств местного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0"/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Требование, установленное абзацем первым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863"/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извещения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которых размещены в единой информационной системе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1"/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осуществления закупок у единственного поставщика, информация о </w:t>
      </w:r>
      <w:r w:rsidRPr="00DE38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включена в план-график закупок;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финансового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на реализацию которых предоставляются средства из областного бюджета;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связанных с осуществлением муниципальных заимствований;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в рамках бюджетных ассигнований и лимитов бюджетных обязательств, доведенных в результате внесения после 1 октября 2018 года изменений в сводную бюджетную роспись местного бюджета и соответствующих изменений в лимиты бюджетных обязательств.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5.4. Не допускать: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финансирования из местного бюджета расходных обязательств, возникающих в результате решения  вопросов, не отнесенных к  полномочиям органов местного самоуправления;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5.5. Представить до 1 февраля 2018 года в финансовый отдел администрации Первомайского района Оренбургской области решение о местном бюджете на 2018 год и на плановый период 2019 и 2020 годов.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5.6.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06"/>
      <w:r w:rsidRPr="00DE3851">
        <w:rPr>
          <w:rFonts w:ascii="Arial" w:eastAsia="Times New Roman" w:hAnsi="Arial" w:cs="Arial"/>
          <w:sz w:val="24"/>
          <w:szCs w:val="24"/>
          <w:lang w:eastAsia="ru-RU"/>
        </w:rPr>
        <w:t>5.7.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07"/>
      <w:bookmarkEnd w:id="12"/>
      <w:r w:rsidRPr="00DE3851">
        <w:rPr>
          <w:rFonts w:ascii="Arial" w:eastAsia="Times New Roman" w:hAnsi="Arial" w:cs="Arial"/>
          <w:sz w:val="24"/>
          <w:szCs w:val="24"/>
          <w:lang w:eastAsia="ru-RU"/>
        </w:rPr>
        <w:t>6. Администрации муниципального образования Красновский сельсовет обеспечить:</w:t>
      </w:r>
    </w:p>
    <w:bookmarkEnd w:id="13"/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первых 10 рабочих дней 2018 года перечисление в районный бюджет по кодам бюджетной классификации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отражение в муниципальных программах средств целевых межбюджетных трансфертов, предоставляемых местному бюджету в рамках муниципальных программ муниципального образования Первомайский район Оренбургской области;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условий соглашений о мерах по повышению эффективности использования бюджетных средств и увеличению поступлений налоговых и </w:t>
      </w:r>
      <w:r w:rsidRPr="00DE38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неналоговых доходов в бюджет, заключаемых с главными распорядителями средств районного бюджета;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качества и полноты сведений об объектах недвижимости, расположенных на территории муниципального образования Красновский сельсовет,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08"/>
      <w:r w:rsidRPr="00DE3851">
        <w:rPr>
          <w:rFonts w:ascii="Arial" w:eastAsia="Times New Roman" w:hAnsi="Arial" w:cs="Arial"/>
          <w:sz w:val="24"/>
          <w:szCs w:val="24"/>
          <w:lang w:eastAsia="ru-RU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2"/>
      <w:bookmarkEnd w:id="14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8. Настоящее постановление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2018 года, а также подлежит размещению в сети Интернет на официальном сайте муниципального образования Красновский сельсовет.</w:t>
      </w:r>
    </w:p>
    <w:p w:rsidR="0053395D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851" w:rsidRPr="00DE3851" w:rsidRDefault="00DE3851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53395D" w:rsidRPr="00DE3851" w:rsidRDefault="0053395D" w:rsidP="00DE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 сельсовет                                     </w:t>
      </w:r>
      <w:r w:rsidR="00DE38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bookmarkStart w:id="16" w:name="_GoBack"/>
      <w:bookmarkEnd w:id="16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Pr="00DE3851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  <w:r w:rsidRPr="00DE38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bookmarkEnd w:id="15"/>
    </w:p>
    <w:p w:rsidR="00EA3CCC" w:rsidRPr="00DE3851" w:rsidRDefault="00EA3CCC" w:rsidP="00DE3851">
      <w:pPr>
        <w:jc w:val="both"/>
        <w:rPr>
          <w:rFonts w:ascii="Arial" w:hAnsi="Arial" w:cs="Arial"/>
          <w:sz w:val="24"/>
          <w:szCs w:val="24"/>
        </w:rPr>
      </w:pPr>
    </w:p>
    <w:sectPr w:rsidR="00EA3CCC" w:rsidRPr="00DE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E"/>
    <w:rsid w:val="0053395D"/>
    <w:rsid w:val="00D7054E"/>
    <w:rsid w:val="00DE3851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2018-04-26T12:04:00Z</dcterms:created>
  <dcterms:modified xsi:type="dcterms:W3CDTF">2018-04-26T12:20:00Z</dcterms:modified>
</cp:coreProperties>
</file>